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 о новых правилах применения патентной системы налогообложения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декабря </w:t>
      </w:r>
      <w:r>
        <w:rPr>
          <w:rFonts w:ascii="Times New Roman" w:hAnsi="Times New Roman"/>
          <w:sz w:val="28"/>
          <w:szCs w:val="28"/>
        </w:rPr>
        <w:t xml:space="preserve">в 11:00 </w:t>
      </w:r>
      <w:r>
        <w:rPr>
          <w:rFonts w:ascii="Times New Roman" w:hAnsi="Times New Roman"/>
          <w:sz w:val="28"/>
          <w:szCs w:val="28"/>
        </w:rPr>
        <w:t xml:space="preserve">Управление ФНС России по Костромской области проведет вебинар на тему «</w:t>
      </w:r>
      <w:r>
        <w:rPr>
          <w:rFonts w:ascii="Times New Roman" w:hAnsi="Times New Roman"/>
          <w:sz w:val="28"/>
          <w:szCs w:val="28"/>
        </w:rPr>
        <w:t xml:space="preserve">ПСН в 2026 году: условия работы и возможные альтернативы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онлайн-семинара:</w:t>
      </w:r>
    </w:p>
    <w:p>
      <w:pPr>
        <w:pStyle w:val="179"/>
        <w:numPr>
          <w:ilvl w:val="0"/>
          <w:numId w:val="2"/>
        </w:num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Патентная система налогообложения: декабрьский чек-лист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налого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плательщика на ПСН.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Условия для перехода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автоУСН.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179"/>
        <w:numPr>
          <w:ilvl w:val="0"/>
          <w:numId w:val="2"/>
        </w:num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Проведение</w:t>
      </w:r>
      <w:r>
        <w:rPr>
          <w:rFonts w:ascii="Times New Roman" w:hAnsi="Times New Roman"/>
          <w:sz w:val="28"/>
          <w:szCs w:val="28"/>
        </w:rPr>
        <w:t xml:space="preserve"> сверки с налоговыми органами </w:t>
      </w:r>
      <w:r>
        <w:rPr>
          <w:rFonts w:ascii="Times New Roman" w:hAnsi="Times New Roman"/>
          <w:sz w:val="28"/>
          <w:szCs w:val="28"/>
        </w:rPr>
        <w:t xml:space="preserve">сведений об имуществе организации, содержащихся в Едином государственном реестре налогоплательщиков.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contextualSpacing w:val="true"/>
      </w:pP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 вебинара: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 xml:space="preserve">отдела камерального контроля специальных налоговых режимов</w:t>
      </w:r>
      <w:r>
        <w:rPr>
          <w:rFonts w:ascii="Times New Roman" w:hAnsi="Times New Roman"/>
          <w:sz w:val="28"/>
          <w:szCs w:val="28"/>
        </w:rPr>
        <w:t xml:space="preserve"> Игорь Кравцов;</w:t>
      </w:r>
    </w:p>
    <w:p>
      <w:pPr>
        <w:pStyle w:val="Normal"/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заместитель начальника отдела камерального контроля в сфере налогообложения имущества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Татьяна Кулигина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экспертам можно заранее на странице вебинара или по электронной почте: </w:t>
      </w:r>
      <w:r>
        <w:fldChar w:fldCharType="begin"/>
      </w:r>
      <w:r>
        <w:instrText xml:space="preserve"> HYPERLINK "mailto:e.efimova.r4400@tax.gov.ru" </w:instrText>
      </w:r>
      <w: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e.efimova.r4400@tax.gov.ru</w:t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бесплатное, регистрация на вебинар доступна по ссылке: </w:t>
      </w:r>
      <w:r>
        <w:rPr>
          <w:rFonts w:ascii="Times New Roman" w:hAnsi="Times New Roman"/>
          <w:sz w:val="28"/>
          <w:szCs w:val="28"/>
        </w:rPr>
        <w:t xml:space="preserve">https://w.sbis.ru/webinar/c1148bfe-c3b4-463d-8f20-c1f941a98fd8</w:t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ind w:hanging="360" w:left="720"/>
      </w:pPr>
      <w:rPr>
        <w:rFonts w:eastAsia="Calibri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897</Characters>
  <CharactersWithSpaces>1052</CharactersWithSpaces>
  <Application>ONLYOFFICE/8.3.0.97</Application>
  <DocSecurity>0</DocSecurity>
  <Lines>7</Lines>
  <Paragraphs>2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Ходкина Виктория Александровна</cp:lastModifiedBy>
  <cp:revision>4</cp:revision>
  <dcterms:created xsi:type="dcterms:W3CDTF">2025-12-05T07:51:00Z</dcterms:created>
  <dcterms:modified xsi:type="dcterms:W3CDTF">2025-12-08T07:11:00Z</dcterms:modified>
  <cp:version>917504</cp:version>
</cp:coreProperties>
</file>